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C7D7A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10.mtf</w:t>
      </w:r>
    </w:p>
    <w:p w:rsidR="003C7D7A" w:rsidRPr="00126056" w:rsidRDefault="003C7D7A" w:rsidP="003C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3C7D7A" w:rsidRPr="00126056" w:rsidRDefault="003C7D7A" w:rsidP="003C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126056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без пробелов, запя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softHyphen/>
        <w:t xml:space="preserve">тых и других </w:t>
      </w:r>
      <w:r w:rsidRPr="00126056">
        <w:rPr>
          <w:rFonts w:ascii="Times New Roman" w:eastAsia="Microsoft Sans Serif" w:hAnsi="Times New Roman" w:cs="Times New Roman"/>
          <w:smallCaps/>
          <w:sz w:val="24"/>
          <w:szCs w:val="24"/>
          <w:u w:val="single"/>
          <w:lang w:eastAsia="ru-RU" w:bidi="ru-RU"/>
        </w:rPr>
        <w:t xml:space="preserve">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дополнительных символов</w:t>
      </w:r>
      <w:r w:rsidRPr="00126056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с приведёнными в бланке образцами.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7D7A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экономической сферы общества?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3C7D7A">
        <w:rPr>
          <w:rFonts w:ascii="Times New Roman" w:hAnsi="Times New Roman" w:cs="Times New Roman"/>
          <w:sz w:val="24"/>
          <w:szCs w:val="24"/>
        </w:rPr>
        <w:t xml:space="preserve">№ 2, </w:t>
      </w:r>
      <w:r w:rsidRPr="003C7D7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Налог;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оппозиция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предпринимательство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4) правовая система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5) духовный мир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К глобальным проблемам человечества относят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противоречия между социальными группами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сохранение мира на Земле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стихийные бедствия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инфляцию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Осенью маленькая Нина пойдёт в детский сад. Детские сады включены в структуру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общего образования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начального общего образования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дополнительного образования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профессионального образования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об особенностях религии?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А. Религия основывается на рациональном доказательстве своих идей и принципов.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Б. Религия наряду с моралью и правом является социальным </w:t>
      </w:r>
      <w:proofErr w:type="spellStart"/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ре-гулятором</w:t>
      </w:r>
      <w:proofErr w:type="spellEnd"/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>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#5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4857115" cy="27044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Какое средство используют школьники для осуществления учебной деятельности? Используя обществоведческие знания, факты социальной жизни и личный социальный опыт, сформулируйте два правила, которые снижают возможные неблагоприятные последствия для здоровья человека, использующего это средство, и кратко поясните каждое из правил.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C7D7A">
        <w:rPr>
          <w:rFonts w:ascii="Times New Roman" w:hAnsi="Times New Roman" w:cs="Times New Roman"/>
          <w:sz w:val="24"/>
          <w:szCs w:val="24"/>
        </w:rPr>
        <w:t xml:space="preserve">№ 2, </w:t>
      </w:r>
      <w:r w:rsidRPr="003C7D7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Дмитрий Петрович </w:t>
      </w:r>
      <w:r w:rsidRPr="003C7D7A">
        <w:rPr>
          <w:rFonts w:ascii="Times New Roman" w:hAnsi="Times New Roman" w:cs="Times New Roman"/>
          <w:sz w:val="24"/>
          <w:szCs w:val="24"/>
        </w:rPr>
        <w:t xml:space="preserve">- </w:t>
      </w:r>
      <w:r w:rsidRPr="003C7D7A">
        <w:rPr>
          <w:rFonts w:ascii="Times New Roman CYR" w:hAnsi="Times New Roman CYR" w:cs="Times New Roman CYR"/>
          <w:sz w:val="24"/>
          <w:szCs w:val="24"/>
        </w:rPr>
        <w:t>клиент онлайн-банка. В чём состоит удобство использования онлайн-банка? Какие правила безопасности при совершении операций следует соблюдать клиенту онлайн-банка? Укажите одно любое правило.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C7D7A">
        <w:rPr>
          <w:rFonts w:ascii="Times New Roman" w:hAnsi="Times New Roman" w:cs="Times New Roman"/>
          <w:sz w:val="24"/>
          <w:szCs w:val="24"/>
        </w:rPr>
        <w:t xml:space="preserve">№ 2, </w:t>
      </w:r>
      <w:r w:rsidRPr="003C7D7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Что из перечисленного наиболее точно характеризует понятие </w:t>
      </w:r>
      <w:r w:rsidRPr="003C7D7A">
        <w:rPr>
          <w:rFonts w:ascii="Times New Roman" w:hAnsi="Times New Roman" w:cs="Times New Roman"/>
          <w:sz w:val="24"/>
          <w:szCs w:val="24"/>
        </w:rPr>
        <w:t>«</w:t>
      </w:r>
      <w:r w:rsidRPr="003C7D7A">
        <w:rPr>
          <w:rFonts w:ascii="Times New Roman CYR" w:hAnsi="Times New Roman CYR" w:cs="Times New Roman CYR"/>
          <w:sz w:val="24"/>
          <w:szCs w:val="24"/>
        </w:rPr>
        <w:t xml:space="preserve">производительность труда </w:t>
      </w:r>
      <w:r w:rsidRPr="003C7D7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C7D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качество произведённой продукции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время, затраченное на производство товара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работа специалиста определённой квалификации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количество продукции, произведённое за единицу времени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Участники ток-шоу обсудили проблему регулирования рыночных отношений. Полное государственное регулирование рынка труда в условиях рыночной экономики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недопустимо, так как нарушает свободу производителя и другие основы рыночной экономики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заключается в создании благоприятных условий для занятости населения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заключается в установлении фиксированной заработной платы всем работникам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4) заключается в установлении цен на услуги труда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 функциях денег?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А. Функция денег как меры стоимости проявляется в покупке товара в кредит.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Б. Функция накопления проявляется в использовании электронных денег при покупке товара.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 какой из перечисленных ситуаций приводится пример социальной санкции?</w:t>
      </w:r>
      <w:r w:rsidRPr="003C7D7A">
        <w:rPr>
          <w:rFonts w:ascii="Times New Roman CYR" w:hAnsi="Times New Roman CYR" w:cs="Times New Roman CYR"/>
          <w:sz w:val="24"/>
          <w:szCs w:val="24"/>
        </w:rPr>
        <w:tab/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 связи с приближающейся итоговой аттестацией классный руководитель организовала родительское собрание.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Часть своих занятий члены биологического кружка проводят в зоопарке.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Повреждённые в результате неправильного хранения товары были списаны и изъяты из продажи.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Бабушка похвалила внука за то, что он разобрал книги и тетради на своём столе.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об этнических общностях?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А. К этническим общностям относят племя, народность, нацию.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Б. Принадлежность к этнической общности определяется государством.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В стране Z и в стране Y был проведён опрос общественного мнения. Гражданам, участвующим в опросе, был задан вопрос: </w:t>
      </w:r>
      <w:r w:rsidRPr="003C7D7A">
        <w:rPr>
          <w:rFonts w:ascii="Times New Roman" w:hAnsi="Times New Roman" w:cs="Times New Roman"/>
          <w:sz w:val="24"/>
          <w:szCs w:val="24"/>
        </w:rPr>
        <w:t>«</w:t>
      </w:r>
      <w:r w:rsidRPr="003C7D7A">
        <w:rPr>
          <w:rFonts w:ascii="Times New Roman CYR" w:hAnsi="Times New Roman CYR" w:cs="Times New Roman CYR"/>
          <w:sz w:val="24"/>
          <w:szCs w:val="24"/>
        </w:rPr>
        <w:t>Какую характеристику качества жизни Вы считаете наиболее важной?</w:t>
      </w:r>
      <w:r w:rsidRPr="003C7D7A">
        <w:rPr>
          <w:rFonts w:ascii="Times New Roman" w:hAnsi="Times New Roman" w:cs="Times New Roman"/>
          <w:sz w:val="24"/>
          <w:szCs w:val="24"/>
        </w:rPr>
        <w:t xml:space="preserve">» </w:t>
      </w:r>
      <w:r w:rsidRPr="003C7D7A">
        <w:rPr>
          <w:rFonts w:ascii="Times New Roman CYR" w:hAnsi="Times New Roman CYR" w:cs="Times New Roman CYR"/>
          <w:sz w:val="24"/>
          <w:szCs w:val="24"/>
        </w:rPr>
        <w:t xml:space="preserve">Результаты опроса (в % от числа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>) представлены в виде диаграммы.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6047740" cy="2755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C7D7A">
        <w:rPr>
          <w:rFonts w:ascii="Times New Roman" w:hAnsi="Times New Roman" w:cs="Times New Roman"/>
          <w:sz w:val="24"/>
          <w:szCs w:val="24"/>
        </w:rPr>
        <w:t xml:space="preserve">№ 2, </w:t>
      </w:r>
      <w:r w:rsidRPr="003C7D7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По форме государственно-территориального устройства государство может быть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правовым или тоталитарным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демократическим или авторитарным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монархическим или республиканским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унитарным или федеративным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 политической власти в демократическом обществе?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А. Политическая власть в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демократическом обществе</w:t>
      </w:r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 xml:space="preserve"> регулирует все общественные отношения.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Б. Политическая власть в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демократическом обществе</w:t>
      </w:r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 xml:space="preserve"> не может использовать принуждение.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Установите соответствие между полномочиями и органами государственной власти Российской Федерации, которые их осуществляют: к каждому элементу первого столбца подберите соответствующий элемент из второго столбца.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Правительство РФ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Государственная Дума РФ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Конституционный Суд РФ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принятие федеральных законов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разработка государственного бюджета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разрешение споров о компетенции между высшими органами государственной власти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управление федеральной собственностью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осуществление мер по обеспечению обороны страны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 Российской Федерации уголовной ответственности за заведомо ложное сообщение об акте терроризма подлежат лица, достигшие ко времени совершения преступления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12 лет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14 лет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15 лет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16 лет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Николай учится в 5-м классе. Какое действие отражает его дееспособность?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самостоятельное распоряжение алиментами, которые выплачивает отец на его содержание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покупка спортивной формы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оплата проезда в метро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открытие счёта в коммерческом банке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 функциях прокурора?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А. Прокурор представляет сторону обвинения в суде.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Б. Прокурор принимает решение о виновности или невиновности лица, обвиняемого в совершении преступления.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Познавательная деятельность направлена на получение знаний. Выберите и запишите в первую колонку таблицы порядковые номера черт сходства научного знания с другими видами (формами) знаний, а во вторую колонку </w:t>
      </w:r>
      <w:r w:rsidRPr="003C7D7A">
        <w:rPr>
          <w:rFonts w:ascii="Times New Roman" w:hAnsi="Times New Roman" w:cs="Times New Roman"/>
          <w:sz w:val="24"/>
          <w:szCs w:val="24"/>
        </w:rPr>
        <w:t xml:space="preserve">- </w:t>
      </w:r>
      <w:r w:rsidRPr="003C7D7A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обязательная проверка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теоретический характер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отражение мира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одним из критериев правильности является практика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object w:dxaOrig="5624" w:dyaOrig="1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75pt;height:88.9pt" o:ole="">
            <v:imagedata r:id="rId7" o:title=""/>
          </v:shape>
          <o:OLEObject Type="Embed" ProgID="PBrush" ShapeID="_x0000_i1025" DrawAspect="Content" ObjectID="_1714992043" r:id="rId8"/>
        </w:objec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3C7D7A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071A56" w:rsidRDefault="003C7D7A" w:rsidP="003C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071A56">
        <w:rPr>
          <w:rFonts w:ascii="Times New Roman" w:hAnsi="Times New Roman" w:cs="Times New Roman"/>
          <w:i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затем развёрнутый ответ на него. </w:t>
      </w:r>
      <w:r w:rsidRPr="00071A5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Ответы записывайте чётко и разборчиво.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Концепция молодёжной политики РФ определяет понятие «моло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дёжь» так: «Молодёжь (молодые граждане) — лица в возрасте от 14 до 30 лет». Молодёжь как социально-возрастная группа, по мнению рос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сийских экспертов, обладает рядом особенностей, которые позволяют её идентифицировать от других. Во-первых, в силу объективных при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чин, молодёжь отличает </w:t>
      </w:r>
      <w:proofErr w:type="spellStart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несформированность</w:t>
      </w:r>
      <w:proofErr w:type="spellEnd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 xml:space="preserve"> ценностных, </w:t>
      </w:r>
      <w:proofErr w:type="spellStart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духовно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нравственных</w:t>
      </w:r>
      <w:proofErr w:type="spellEnd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 xml:space="preserve"> ориентиров, недостаток жизненного опыта, что увеличи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вает вероятность ошибочного выбора при принятии ответственных ре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шений.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Во-вторых, молодёжи присуще неполное включение в сущест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вующие социально-экономические отношения, хотя она в наибольшей степени обеспечивает социальную мобильность и является источником политических, экономических, культурных и иных инициатив.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В-третьих, как и любая социальная группа, молодёжь имеет соб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ственные цели и интересы, которые не всегда совпадают с целями, за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дачами и интересами всего общества.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 xml:space="preserve">В-четвёртых, молодёжь выполняет особые социальные функции в обществе.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Именно она наследует достигнутый уровень развития обще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ства и государства, обеспечивая тем самым преемственность истории и поколений, формирует в себе прообраз будущего общества и выполняет функцию социального воспроизводства, является основой новой по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стиндустриальной экономики, развития её высокотехнологичных от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раслей, а также науки и культуры, составляет основную часть кадрово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го состава силовых ведомств, отвечающих за обеспечение правопорядка и безопасности страны в целом.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На современном этапе молодёжь рассматривается как «капитал нации» и субъект производства и важнейший фактор формирования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 xml:space="preserve"> 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экономического, научного, инновационного потенциала и социального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 xml:space="preserve"> 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развития общества в настоящем и в будущем.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</w:pP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(</w:t>
      </w:r>
      <w:r w:rsidRPr="003C7D7A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По ЕЛ.</w:t>
      </w:r>
      <w:proofErr w:type="gramEnd"/>
      <w:r w:rsidRPr="003C7D7A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 xml:space="preserve"> </w:t>
      </w:r>
      <w:proofErr w:type="gramStart"/>
      <w:r w:rsidRPr="003C7D7A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Авербух)</w:t>
      </w:r>
      <w:proofErr w:type="gramEnd"/>
    </w:p>
    <w:p w:rsidR="003C7D7A" w:rsidRPr="003C7D7A" w:rsidRDefault="003C7D7A" w:rsidP="003C7D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3C7D7A" w:rsidRPr="003C7D7A" w:rsidRDefault="003C7D7A" w:rsidP="003C7D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Какую оценку, по мнению автора текста, можно дать роли моло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дёжи в социальном развитии общества в настоящем и в будущем? Как оценивает автор роль молодёжи в социальной мобильности? Какому возрасту соответствует понятие «молодёжь»?</w:t>
      </w:r>
    </w:p>
    <w:p w:rsidR="003C7D7A" w:rsidRPr="003C7D7A" w:rsidRDefault="003C7D7A" w:rsidP="003C7D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Как автор оценивает степень включённости молодёжи в сущест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вующие социально-экономические отношения? Приведите при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меры двух целей, характерных для представителей социальной группы «молодёжь», которые Вы считаете наиболее важными. В каждом случае поясните, в чём заключается важность цели.</w:t>
      </w:r>
    </w:p>
    <w:p w:rsidR="003C7D7A" w:rsidRPr="003C7D7A" w:rsidRDefault="003C7D7A" w:rsidP="003C7D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Автор полагает, что именно молодёжь обеспечивает преемствен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ность поколений и социальное развитие общества. Используя текст и обществоведческие знания, подтвердите двумя аргумен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тами (объяснениями) данное суждение.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3C7D7A" w:rsidRPr="003C7D7A" w:rsidSect="003C7D7A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872"/>
    <w:multiLevelType w:val="multilevel"/>
    <w:tmpl w:val="CEEAA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B6BD3"/>
    <w:multiLevelType w:val="multilevel"/>
    <w:tmpl w:val="B1DA9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270EF"/>
    <w:multiLevelType w:val="multilevel"/>
    <w:tmpl w:val="B2B0A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5543A"/>
    <w:multiLevelType w:val="multilevel"/>
    <w:tmpl w:val="FFAE4E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549F5"/>
    <w:multiLevelType w:val="multilevel"/>
    <w:tmpl w:val="E91C9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22481"/>
    <w:multiLevelType w:val="multilevel"/>
    <w:tmpl w:val="34B6AC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2312D"/>
    <w:multiLevelType w:val="multilevel"/>
    <w:tmpl w:val="920434D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92AB0"/>
    <w:multiLevelType w:val="multilevel"/>
    <w:tmpl w:val="D01EC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70342"/>
    <w:multiLevelType w:val="multilevel"/>
    <w:tmpl w:val="37D8A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862ED"/>
    <w:multiLevelType w:val="multilevel"/>
    <w:tmpl w:val="E69C7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20AEA"/>
    <w:multiLevelType w:val="multilevel"/>
    <w:tmpl w:val="E67845D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837CB"/>
    <w:multiLevelType w:val="hybridMultilevel"/>
    <w:tmpl w:val="837E0BB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414"/>
    <w:rsid w:val="00033BC7"/>
    <w:rsid w:val="003C7D7A"/>
    <w:rsid w:val="006D0AEA"/>
    <w:rsid w:val="007504EE"/>
    <w:rsid w:val="008931B6"/>
    <w:rsid w:val="00B04414"/>
    <w:rsid w:val="00B67B81"/>
    <w:rsid w:val="00E5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D7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15D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E515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E515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15D1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D7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15D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E515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E515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15D1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valiev_mb@outlook.com</cp:lastModifiedBy>
  <cp:revision>2</cp:revision>
  <dcterms:created xsi:type="dcterms:W3CDTF">2022-05-25T08:54:00Z</dcterms:created>
  <dcterms:modified xsi:type="dcterms:W3CDTF">2022-05-25T08:54:00Z</dcterms:modified>
</cp:coreProperties>
</file>